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305" w:rsidRPr="002B78DC" w:rsidRDefault="009F4305" w:rsidP="009F4305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 xml:space="preserve">Приложение </w:t>
      </w:r>
    </w:p>
    <w:p w:rsidR="009F4305" w:rsidRPr="002B78DC" w:rsidRDefault="009F4305" w:rsidP="009F4305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9F4305" w:rsidRPr="002B78DC" w:rsidRDefault="009F4305" w:rsidP="009F4305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9F4305" w:rsidRPr="002B78DC" w:rsidRDefault="009F4305" w:rsidP="009F4305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9F4305" w:rsidRPr="002B78DC" w:rsidRDefault="0081347A" w:rsidP="009F4305">
      <w:pPr>
        <w:pStyle w:val="a3"/>
        <w:ind w:left="5664"/>
        <w:rPr>
          <w:rFonts w:eastAsia="Times New Roman"/>
          <w:kern w:val="3"/>
          <w:sz w:val="28"/>
          <w:szCs w:val="28"/>
          <w:lang w:eastAsia="ja-JP" w:bidi="fa-IR"/>
        </w:rPr>
      </w:pPr>
      <w:r>
        <w:rPr>
          <w:rFonts w:eastAsia="Times New Roman"/>
          <w:kern w:val="3"/>
          <w:sz w:val="28"/>
          <w:szCs w:val="28"/>
          <w:lang w:eastAsia="ja-JP" w:bidi="fa-IR"/>
        </w:rPr>
        <w:t>о</w:t>
      </w:r>
      <w:r w:rsidR="009F4305" w:rsidRPr="002B78DC">
        <w:rPr>
          <w:rFonts w:eastAsia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15 декабря </w:t>
      </w:r>
      <w:r w:rsidR="009F4305" w:rsidRPr="002B78DC">
        <w:rPr>
          <w:rFonts w:eastAsia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eastAsia="Times New Roman"/>
          <w:kern w:val="3"/>
          <w:sz w:val="28"/>
          <w:szCs w:val="28"/>
          <w:lang w:eastAsia="ja-JP" w:bidi="fa-IR"/>
        </w:rPr>
        <w:t>16</w:t>
      </w:r>
      <w:r w:rsidR="009F4305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9F4305" w:rsidRPr="002B78DC">
        <w:rPr>
          <w:rFonts w:eastAsia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9F4305">
        <w:rPr>
          <w:rFonts w:eastAsia="Times New Roman"/>
          <w:kern w:val="3"/>
          <w:sz w:val="28"/>
          <w:szCs w:val="28"/>
          <w:lang w:val="de-DE" w:eastAsia="ja-JP" w:bidi="fa-IR"/>
        </w:rPr>
        <w:t>№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383</w:t>
      </w:r>
      <w:bookmarkStart w:id="0" w:name="_GoBack"/>
      <w:bookmarkEnd w:id="0"/>
    </w:p>
    <w:p w:rsidR="009815F2" w:rsidRDefault="009815F2" w:rsidP="009815F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B32C1" w:rsidRPr="009815F2" w:rsidRDefault="000B32C1" w:rsidP="009815F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9815F2" w:rsidRPr="009815F2" w:rsidRDefault="009815F2" w:rsidP="009815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815F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Информация</w:t>
      </w:r>
    </w:p>
    <w:p w:rsidR="003D06F0" w:rsidRPr="000B32C1" w:rsidRDefault="000B32C1" w:rsidP="003D06F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B32C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 реализации муниципальной программы муниципального образования Кавказский район «</w:t>
      </w:r>
      <w:r w:rsidR="003D06F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Социальная поддержка граждан»</w:t>
      </w:r>
      <w:r w:rsidR="003D06F0" w:rsidRPr="003D06F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3D06F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 2016</w:t>
      </w:r>
      <w:r w:rsidR="003D06F0" w:rsidRPr="00FB3BB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году</w:t>
      </w:r>
    </w:p>
    <w:p w:rsidR="009815F2" w:rsidRPr="009815F2" w:rsidRDefault="009815F2" w:rsidP="003D06F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D06F0" w:rsidRPr="00BE4EE4" w:rsidRDefault="003D06F0" w:rsidP="00BE4EE4">
      <w:pPr>
        <w:tabs>
          <w:tab w:val="left" w:pos="3542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 программа «Социальная поддержка граждан» (дале</w:t>
      </w:r>
      <w:proofErr w:type="gramStart"/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е-</w:t>
      </w:r>
      <w:proofErr w:type="gramEnd"/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Программа) утверждена постановлением администрации муниципального образования Кавказский район от 14.11.2014 года № 1775 «Об утверждении муниципальной программы муниципального образования Кавказский район «Социальная поддержка граждан» и рассчитана на период 2015-2021 г.г. Программа содержит 5 подпрограмм: «Обеспечение жильем детей-сирот и детей, оставшихся без попечения родителей», «Поддержка некоммерческой общественной организации Совет ветеранов войны, труда, Вооруженных сил и правоохранительных органов муниципального образования Кавказский район», «Социальная поддержка детей-сирот и детей, оставшихся без попечения родителей», «Дополнительное материальное обеспечение лиц, замещавших муниципальные должности и должности муниципальной службы в муниципальном образовании Кавказский район», «Доступная среда в муниципальном образовании Кавказский район». </w:t>
      </w:r>
    </w:p>
    <w:p w:rsidR="009815F2" w:rsidRPr="00BE4EE4" w:rsidRDefault="009815F2" w:rsidP="00BE4EE4">
      <w:pPr>
        <w:tabs>
          <w:tab w:val="left" w:pos="35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BE4E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Финансиро</w:t>
      </w:r>
      <w:r w:rsidR="009F4305" w:rsidRPr="00BE4E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вание </w:t>
      </w:r>
      <w:r w:rsidR="003D06F0" w:rsidRPr="00BE4E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мероприятий Программы </w:t>
      </w:r>
      <w:r w:rsidRPr="00BE4E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осуществляется за счет средств федерального и краевого бюджета, средств местно</w:t>
      </w:r>
      <w:r w:rsidR="00214152" w:rsidRPr="00BE4E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го бюджета и внебюджетных источников.</w:t>
      </w:r>
    </w:p>
    <w:p w:rsidR="009815F2" w:rsidRPr="00BE4EE4" w:rsidRDefault="009815F2" w:rsidP="00BE4EE4">
      <w:pPr>
        <w:tabs>
          <w:tab w:val="right" w:pos="-2507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BE4E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муниципальном образовании Кавказский район </w:t>
      </w:r>
      <w:r w:rsidR="003D06F0" w:rsidRPr="00BE4E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выполнении программных мероприятий задействованы структурные подразделения администрации</w:t>
      </w:r>
      <w:r w:rsidRPr="00BE4E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D06F0" w:rsidRPr="00BE4E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 Кавказский район:</w:t>
      </w:r>
      <w:r w:rsidR="003D06F0" w:rsidRPr="00BE4EE4">
        <w:rPr>
          <w:rFonts w:ascii="Times New Roman" w:hAnsi="Times New Roman"/>
          <w:color w:val="000000" w:themeColor="text1"/>
          <w:sz w:val="28"/>
          <w:szCs w:val="28"/>
        </w:rPr>
        <w:t xml:space="preserve"> управление имущественных отношений администрации муниципального образования Кавказский район,</w:t>
      </w:r>
      <w:r w:rsidR="00214152" w:rsidRPr="00BE4EE4">
        <w:rPr>
          <w:rFonts w:ascii="Times New Roman" w:hAnsi="Times New Roman"/>
          <w:color w:val="000000" w:themeColor="text1"/>
          <w:sz w:val="28"/>
          <w:szCs w:val="28"/>
        </w:rPr>
        <w:t xml:space="preserve"> отдел капитального строительства муниципального образования Кавказский район,</w:t>
      </w:r>
      <w:r w:rsidR="003D06F0" w:rsidRPr="00BE4EE4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муниципальное казенное учреждение "Централизованная бухгалтерия образования муниципального образования Кавказский район, управление образования муниципального образования Кавказский район, отдел культуры муниципального образования  Кавказский район, отдел по физической культуре и спорту муниципального</w:t>
      </w:r>
      <w:proofErr w:type="gramEnd"/>
      <w:r w:rsidR="003D06F0" w:rsidRPr="00BE4EE4">
        <w:rPr>
          <w:rFonts w:ascii="Times New Roman" w:hAnsi="Times New Roman"/>
          <w:color w:val="000000" w:themeColor="text1"/>
          <w:sz w:val="28"/>
          <w:szCs w:val="28"/>
        </w:rPr>
        <w:t xml:space="preserve"> образования Кавказский район, муниципальное казенное учреждение «Централизованная бухгалтерия администрации муниципального образования Кавказский район,</w:t>
      </w:r>
      <w:r w:rsidR="003D06F0" w:rsidRPr="00BE4EE4">
        <w:rPr>
          <w:color w:val="000000" w:themeColor="text1"/>
        </w:rPr>
        <w:t xml:space="preserve"> </w:t>
      </w:r>
      <w:r w:rsidR="003D06F0" w:rsidRPr="00BE4EE4">
        <w:rPr>
          <w:rFonts w:ascii="Times New Roman" w:hAnsi="Times New Roman"/>
          <w:color w:val="000000" w:themeColor="text1"/>
          <w:sz w:val="28"/>
          <w:szCs w:val="28"/>
        </w:rPr>
        <w:t>отдел жилищно-коммунального хозяйства, транспорта, связи и дорожного хозяйства муниципального образования Кавказский район, управление по вопросам семьи и детства администрации муниципального образования Кавказский район.</w:t>
      </w:r>
    </w:p>
    <w:p w:rsidR="003D06F0" w:rsidRPr="00BE4EE4" w:rsidRDefault="003D06F0" w:rsidP="00BE4EE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Общий объем финансирования муниципальной программы составляет:</w:t>
      </w:r>
    </w:p>
    <w:p w:rsidR="003D06F0" w:rsidRPr="00BE4EE4" w:rsidRDefault="003D06F0" w:rsidP="00BE4EE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984 581,5 тыс. рублей, в том числе в 2016 году – 110 982,1 тыс. рублей (из средств федерального бюджета – 540,0 тыс. рублей, из средств краевого бюджета – 1</w:t>
      </w:r>
      <w:r w:rsidR="005B0439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7 551,6 тыс. рублей, из средств местного бюджета – 2 890,5 тыс. рублей, из внебюджетных средств 0,0 тыс. рублей).</w:t>
      </w:r>
      <w:proofErr w:type="gramEnd"/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целях реализации Программы за 11 месяцев 2016 года освоено </w:t>
      </w:r>
      <w:r w:rsidR="002723B6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98 </w:t>
      </w:r>
      <w:r w:rsidR="00247249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622</w:t>
      </w:r>
      <w:r w:rsidR="002723B6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47249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2723B6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</w:t>
      </w:r>
      <w:r w:rsidR="002723B6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(88,</w:t>
      </w:r>
      <w:r w:rsidR="00247249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2723B6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% освоения)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D06F0" w:rsidRPr="00BE4EE4" w:rsidRDefault="003D06F0" w:rsidP="00BE4EE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  финансирования,  предусмотренный подпрограммой «Обеспечение жильем детей-сирот и детей, оставшихся без попечения родителей» на 2016 год составляет  5 753,3 тыс. рублей  (средства краевого бюджета), по состоянию на 01.12.2016 года освоены 5747,8 тыс. рублей (99,9% освоения). В соответствии с требованиями Федерального закона от 5 апреля 2013г. №44-ФЗ «О контрактной системе в сфере закупок товаров, работ, услуг для обеспечения государственных и муниципальных нужд» проведены необходимые процедуры по закупке в муниципальную собственность муниципального образования Кавказский район </w:t>
      </w:r>
      <w:r w:rsidRPr="00BE4EE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пяти однокомнатных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квартир в городе Кропоткине по ул. Гагарина, 318, корпус 1. </w:t>
      </w:r>
      <w:proofErr w:type="gramStart"/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Право собственности муниципального образования Кавказский район на квартиры зарегистрировано, квартиры включены в реестр муниципального имущества муниципального образования Кавказский район, отнесены к специализированным жилым помещениям для детей-сирот и предоставлены 5 лицам из числа детей-сирот и детей, оставшихся без попечения родителей.</w:t>
      </w:r>
      <w:proofErr w:type="gramEnd"/>
    </w:p>
    <w:p w:rsidR="003D06F0" w:rsidRPr="00BE4EE4" w:rsidRDefault="003D06F0" w:rsidP="00BE4EE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11 месяцев 2016 года в рамках реализации подпрограммы «Поддержка некоммерческой общественной организации Совет ветеранов войны, труда, Вооруженных сил и правоохранительных органов муниципального образования Кавказский район» в МО Кавказский район 58 ветеранских организаций получили финансовую и консультационную поддержку.  Оказана материальная поддержка 292 малообеспеченным ветеранам, </w:t>
      </w:r>
      <w:proofErr w:type="gramStart"/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проведены</w:t>
      </w:r>
      <w:proofErr w:type="gramEnd"/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25 торжественных мероприятий, посвященных значимым датам, с участием 1231 человек. </w:t>
      </w:r>
      <w:r w:rsidRPr="00BE4EE4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о состоянию на 01.12.2016 года освоены 400,0 тыс. рублей из средств местного бюджета (объем финансирования на 2016 год – 400,0 тыс. рублей).</w:t>
      </w:r>
    </w:p>
    <w:p w:rsidR="003D06F0" w:rsidRPr="00BE4EE4" w:rsidRDefault="003D06F0" w:rsidP="00BE4EE4">
      <w:pPr>
        <w:spacing w:after="0" w:line="240" w:lineRule="auto"/>
        <w:ind w:left="3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  финансирования,  предусмотренный подпрограммой «Социальная поддержка  детей-сирот и детей, оставшихся без попечения родителей» на 2016 год составляет </w:t>
      </w:r>
      <w:r w:rsidR="005B0439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101566,3 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</w:t>
      </w:r>
      <w:r w:rsidR="00214152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сре</w:t>
      </w:r>
      <w:proofErr w:type="gramStart"/>
      <w:r w:rsidR="00214152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="00214152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аевого бюджета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. За отчетный период в рамках реализации подпрограммы  освоено</w:t>
      </w:r>
      <w:r w:rsidR="005B0439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90</w:t>
      </w:r>
      <w:r w:rsidR="004A4B21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025,5 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</w:t>
      </w:r>
      <w:r w:rsidR="004A4B21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(88,6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освоения). Общее число детей-сирот и детей, оставшихся без попечения родителей, получивших  социальную поддержку - </w:t>
      </w:r>
      <w:r w:rsidR="004F6E50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651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</w:t>
      </w:r>
      <w:r w:rsidR="00214152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овек. С 01.01.2016 года по 01.12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.2016 год</w:t>
      </w:r>
      <w:r w:rsidR="004F6E50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а в Кавказском районе выявлено 27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несовершеннолетних, оставшихся без попечения родителей, все дети переданы на воспитание в замещающие семьи (под опеку и попечительство).  </w:t>
      </w:r>
      <w:proofErr w:type="gramStart"/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содержание </w:t>
      </w:r>
      <w:r w:rsidR="004A4B21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211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-и несовершеннолетних, находящихся под опекой (попечительством) выплачено 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22096,6 тыс. рублей (</w:t>
      </w:r>
      <w:r w:rsidR="005F1F55" w:rsidRPr="00BE4E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91,7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% освоения); </w:t>
      </w:r>
      <w:r w:rsidR="004A4B21" w:rsidRPr="00BE4E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271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приемных детей - 27993,6 тыс. рублей (95</w:t>
      </w:r>
      <w:r w:rsidR="005F1F55" w:rsidRPr="00BE4E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,6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% освоения); 2-х несовершеннолетних, воспитывающихся в патронатных семьях –49,5 тыс. рублей (</w:t>
      </w:r>
      <w:r w:rsidR="005F1F55" w:rsidRPr="00BE4E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63,3 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% освоения).</w:t>
      </w:r>
      <w:proofErr w:type="gramEnd"/>
      <w:r w:rsidRPr="00BE4E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proofErr w:type="gramStart"/>
      <w:r w:rsidRPr="00BE4E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Число детей, обеспеченных бесплатным проездом на городском, пригородном, в сельской местности на</w:t>
      </w:r>
      <w:r w:rsidR="004A4B21" w:rsidRPr="00BE4E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внутрирайонном транспорте – 167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человек, освоено 1054,6 тыс. 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lastRenderedPageBreak/>
        <w:t>рублей  (</w:t>
      </w:r>
      <w:r w:rsidR="00C92660" w:rsidRPr="00BE4E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82,3 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% освоения);  </w:t>
      </w:r>
      <w:r w:rsidR="004F6E50" w:rsidRPr="00BE4E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108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приемным родителям  выплачено вознаграждение за оказание услуг по воспитанию  приемных детей в размере 33868,7 тыс. рублей  (</w:t>
      </w:r>
      <w:r w:rsidR="00C92660" w:rsidRPr="00BE4E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82,5 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% освоения); 2 патронатным воспитателям </w:t>
      </w:r>
      <w:r w:rsidR="00214152" w:rsidRPr="00BE4E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выплачено вознаграждение за оказание услуг по патронатному воспитанию </w:t>
      </w:r>
      <w:r w:rsidR="004A4B21" w:rsidRPr="00BE4E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–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4A4B21" w:rsidRPr="00BE4E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51,5 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тыс. рублей (6</w:t>
      </w:r>
      <w:r w:rsidR="004A4B21" w:rsidRPr="00BE4E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4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% освоения).</w:t>
      </w:r>
      <w:proofErr w:type="gramEnd"/>
      <w:r w:rsidRPr="00BE4E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proofErr w:type="gramStart"/>
      <w:r w:rsidRPr="00BE4E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На обеспечение отдельных государственных полномочий по организации и осуществлению деятельности по опеке и попечительству выплачено 4 000,3 тыс. рублей (88% освоения), по организации отдыха и оздоровления детей-сирот выплачено 365,3 тыс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рублей (72% освоения), по выявлению обстоятельств  для оказания помощи детям-сиротам, оказавшимся в трудной жизненной ситуации выплачено 540,2 тыс. рублей (81,6% освоения). </w:t>
      </w:r>
      <w:proofErr w:type="gramEnd"/>
    </w:p>
    <w:p w:rsidR="005D0935" w:rsidRPr="00BE4EE4" w:rsidRDefault="003D06F0" w:rsidP="00BE4EE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E4EE4">
        <w:rPr>
          <w:rFonts w:ascii="Times New Roman" w:hAnsi="Times New Roman"/>
          <w:color w:val="000000" w:themeColor="text1"/>
          <w:sz w:val="28"/>
          <w:szCs w:val="28"/>
        </w:rPr>
        <w:t>За 11 месяцев 2016 года  в рамках реализации подпрограммы «Дополнительное материальное обеспечение лиц, замещавших муниципальные должности и должности муниципальной службы  в муниципальном образовании  Кавказский район» 26 пенсионеров муниципальной службы МО Кавказский район получили дополнительное материальное обеспечение к пенсии из средств местного бюджета в размере 1787,5  тыс. рублей (</w:t>
      </w:r>
      <w:r w:rsidR="004F6E50" w:rsidRPr="00BE4EE4">
        <w:rPr>
          <w:rFonts w:ascii="Times New Roman" w:hAnsi="Times New Roman"/>
          <w:color w:val="000000" w:themeColor="text1"/>
          <w:sz w:val="28"/>
          <w:szCs w:val="28"/>
        </w:rPr>
        <w:t xml:space="preserve">90,7 </w:t>
      </w:r>
      <w:r w:rsidRPr="00BE4EE4">
        <w:rPr>
          <w:rFonts w:ascii="Times New Roman" w:hAnsi="Times New Roman"/>
          <w:color w:val="000000" w:themeColor="text1"/>
          <w:sz w:val="28"/>
          <w:szCs w:val="28"/>
        </w:rPr>
        <w:t>% освоения). Общий объем финансирования подпрогр</w:t>
      </w:r>
      <w:r w:rsidR="004F6E50" w:rsidRPr="00BE4EE4">
        <w:rPr>
          <w:rFonts w:ascii="Times New Roman" w:hAnsi="Times New Roman"/>
          <w:color w:val="000000" w:themeColor="text1"/>
          <w:sz w:val="28"/>
          <w:szCs w:val="28"/>
        </w:rPr>
        <w:t>аммы на 2016 год составляет 1970</w:t>
      </w:r>
      <w:r w:rsidRPr="00BE4EE4">
        <w:rPr>
          <w:rFonts w:ascii="Times New Roman" w:hAnsi="Times New Roman"/>
          <w:color w:val="000000" w:themeColor="text1"/>
          <w:sz w:val="28"/>
          <w:szCs w:val="28"/>
        </w:rPr>
        <w:t>,5 тыс. рублей.</w:t>
      </w:r>
    </w:p>
    <w:p w:rsidR="004F6E50" w:rsidRPr="00BE4EE4" w:rsidRDefault="003D06F0" w:rsidP="00BE4EE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E4EE4">
        <w:rPr>
          <w:rFonts w:ascii="Times New Roman" w:hAnsi="Times New Roman"/>
          <w:color w:val="000000" w:themeColor="text1"/>
          <w:sz w:val="28"/>
          <w:szCs w:val="28"/>
        </w:rPr>
        <w:t>Объем финансирования на реализацию подпрограммы «Доступная среда в муниципальном образовании Кавказский район», предусмотренный программой на 2016 год</w:t>
      </w:r>
      <w:r w:rsidR="008513B6" w:rsidRPr="00BE4EE4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BE4EE4">
        <w:rPr>
          <w:rFonts w:ascii="Times New Roman" w:hAnsi="Times New Roman"/>
          <w:color w:val="000000" w:themeColor="text1"/>
          <w:sz w:val="28"/>
          <w:szCs w:val="28"/>
        </w:rPr>
        <w:t xml:space="preserve"> составляет</w:t>
      </w:r>
      <w:r w:rsidR="004F6E50" w:rsidRPr="00BE4EE4">
        <w:rPr>
          <w:rFonts w:ascii="Times New Roman" w:hAnsi="Times New Roman"/>
          <w:color w:val="000000" w:themeColor="text1"/>
          <w:sz w:val="28"/>
          <w:szCs w:val="28"/>
        </w:rPr>
        <w:t xml:space="preserve"> 1292</w:t>
      </w:r>
      <w:r w:rsidRPr="00BE4EE4">
        <w:rPr>
          <w:rFonts w:ascii="Times New Roman" w:hAnsi="Times New Roman"/>
          <w:color w:val="000000" w:themeColor="text1"/>
          <w:sz w:val="28"/>
          <w:szCs w:val="28"/>
        </w:rPr>
        <w:t>,0 тыс.руб., из них: местный бюджет –</w:t>
      </w:r>
      <w:r w:rsidR="004F6E50" w:rsidRPr="00BE4EE4">
        <w:rPr>
          <w:rFonts w:ascii="Times New Roman" w:hAnsi="Times New Roman"/>
          <w:color w:val="000000" w:themeColor="text1"/>
          <w:sz w:val="28"/>
          <w:szCs w:val="28"/>
        </w:rPr>
        <w:t>520</w:t>
      </w:r>
      <w:r w:rsidRPr="00BE4EE4">
        <w:rPr>
          <w:rFonts w:ascii="Times New Roman" w:hAnsi="Times New Roman"/>
          <w:color w:val="000000" w:themeColor="text1"/>
          <w:sz w:val="28"/>
          <w:szCs w:val="28"/>
        </w:rPr>
        <w:t xml:space="preserve">,0 тыс.руб., </w:t>
      </w:r>
      <w:r w:rsidR="004F6E50" w:rsidRPr="00BE4EE4">
        <w:rPr>
          <w:rFonts w:ascii="Times New Roman" w:hAnsi="Times New Roman"/>
          <w:color w:val="000000" w:themeColor="text1"/>
          <w:sz w:val="28"/>
          <w:szCs w:val="28"/>
        </w:rPr>
        <w:t>краевой бюджет -</w:t>
      </w:r>
      <w:r w:rsidR="00FD613A" w:rsidRPr="00BE4EE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F6E50" w:rsidRPr="00BE4EE4">
        <w:rPr>
          <w:rFonts w:ascii="Times New Roman" w:hAnsi="Times New Roman"/>
          <w:color w:val="000000" w:themeColor="text1"/>
          <w:sz w:val="28"/>
          <w:szCs w:val="28"/>
        </w:rPr>
        <w:t xml:space="preserve">232,0 тыс. рублей, федеральный бюджет – 540,0 тыс. рублей, </w:t>
      </w:r>
      <w:r w:rsidR="008513B6" w:rsidRPr="00BE4EE4">
        <w:rPr>
          <w:rFonts w:ascii="Times New Roman" w:hAnsi="Times New Roman"/>
          <w:color w:val="000000" w:themeColor="text1"/>
          <w:sz w:val="28"/>
          <w:szCs w:val="28"/>
        </w:rPr>
        <w:t xml:space="preserve">по состоянию на 01.12.2016 года </w:t>
      </w:r>
      <w:r w:rsidRPr="00BE4EE4">
        <w:rPr>
          <w:rFonts w:ascii="Times New Roman" w:hAnsi="Times New Roman"/>
          <w:color w:val="000000" w:themeColor="text1"/>
          <w:sz w:val="28"/>
          <w:szCs w:val="28"/>
        </w:rPr>
        <w:t xml:space="preserve">освоены </w:t>
      </w:r>
      <w:r w:rsidR="00247249" w:rsidRPr="00BE4EE4">
        <w:rPr>
          <w:rFonts w:ascii="Times New Roman" w:hAnsi="Times New Roman"/>
          <w:color w:val="000000" w:themeColor="text1"/>
          <w:sz w:val="28"/>
          <w:szCs w:val="28"/>
        </w:rPr>
        <w:t>661</w:t>
      </w:r>
      <w:r w:rsidR="00FD613A" w:rsidRPr="00BE4EE4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247249" w:rsidRPr="00BE4EE4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FD613A" w:rsidRPr="00BE4EE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E4EE4">
        <w:rPr>
          <w:rFonts w:ascii="Times New Roman" w:hAnsi="Times New Roman"/>
          <w:color w:val="000000" w:themeColor="text1"/>
          <w:sz w:val="28"/>
          <w:szCs w:val="28"/>
        </w:rPr>
        <w:t>тыс.руб. (</w:t>
      </w:r>
      <w:r w:rsidR="00247249" w:rsidRPr="00BE4EE4">
        <w:rPr>
          <w:rFonts w:ascii="Times New Roman" w:hAnsi="Times New Roman"/>
          <w:color w:val="000000" w:themeColor="text1"/>
          <w:sz w:val="28"/>
          <w:szCs w:val="28"/>
        </w:rPr>
        <w:t>51</w:t>
      </w:r>
      <w:r w:rsidR="00FD613A" w:rsidRPr="00BE4EE4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247249" w:rsidRPr="00BE4EE4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FD613A" w:rsidRPr="00BE4EE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E4EE4">
        <w:rPr>
          <w:rFonts w:ascii="Times New Roman" w:hAnsi="Times New Roman"/>
          <w:color w:val="000000" w:themeColor="text1"/>
          <w:sz w:val="28"/>
          <w:szCs w:val="28"/>
        </w:rPr>
        <w:t>% освоения).</w:t>
      </w:r>
      <w:r w:rsidR="004F6E50" w:rsidRPr="00BE4EE4">
        <w:rPr>
          <w:rFonts w:ascii="Times New Roman" w:hAnsi="Times New Roman"/>
          <w:color w:val="000000" w:themeColor="text1"/>
          <w:sz w:val="28"/>
          <w:szCs w:val="28"/>
        </w:rPr>
        <w:t xml:space="preserve"> Подпрограмма «Доступная среда в муниципальном образовании Кавказский район» включает в себя 4 мероприятия</w:t>
      </w:r>
      <w:r w:rsidR="002723B6" w:rsidRPr="00BE4EE4">
        <w:rPr>
          <w:rFonts w:ascii="Times New Roman" w:hAnsi="Times New Roman"/>
          <w:color w:val="000000" w:themeColor="text1"/>
          <w:sz w:val="28"/>
          <w:szCs w:val="28"/>
        </w:rPr>
        <w:t>, из них в 2016 году реализуются 3 мероприятия</w:t>
      </w:r>
      <w:r w:rsidR="004F6E50" w:rsidRPr="00BE4EE4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785F56" w:rsidRPr="00BE4EE4" w:rsidRDefault="003D06F0" w:rsidP="00BE4EE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1. Мероприятие №1 «Организация предоставления основного общего, среднего общего образования по основным образовательным программам путем доступности для инвалидов зданий муниципальных образовательных, реализующих образовательные программы общего образования, обеспечивающих совместное обучение инвалидов и лиц, не имеющих нарушений развития».</w:t>
      </w:r>
      <w:r w:rsidR="00785F56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реализацию мероприятия Программой предусмотрено из средств местного бюджета    225,0 тыс.руб. (100% освоения), из них:</w:t>
      </w:r>
    </w:p>
    <w:p w:rsidR="003D06F0" w:rsidRPr="00BE4EE4" w:rsidRDefault="003D06F0" w:rsidP="00BE4EE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- 86,0 тыс.руб.</w:t>
      </w:r>
      <w:r w:rsidRPr="00BE4E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723B6" w:rsidRPr="00BE4E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723B6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израсходованы</w:t>
      </w:r>
      <w:r w:rsidR="002723B6" w:rsidRPr="00BE4E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Pr="00BE4E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оснащение пандусом </w:t>
      </w:r>
      <w:r w:rsidR="002723B6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из нержавеющей стали, штукатурку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фасадов на входе, устройство покрытий полов из керамической плитки </w:t>
      </w:r>
      <w:r w:rsidR="002723B6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МБОУ СОШ №16 (мероприятие выполнено, денежные средства освоены);</w:t>
      </w:r>
    </w:p>
    <w:p w:rsidR="003D06F0" w:rsidRPr="00BE4EE4" w:rsidRDefault="003D06F0" w:rsidP="00BE4EE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- 139,0 тыс.руб. </w:t>
      </w:r>
      <w:r w:rsidR="002723B6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израсходованы</w:t>
      </w:r>
      <w:r w:rsidR="002723B6" w:rsidRPr="00BE4E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на обустройство пандуса для обеспечения беспрепятственного доступа маломобильных групп населения в                        МБОУ СОШ №</w:t>
      </w:r>
      <w:r w:rsidR="002723B6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21 (мероприятие выполнено, денежные средства освоены).</w:t>
      </w:r>
    </w:p>
    <w:p w:rsidR="00785F56" w:rsidRPr="00BE4EE4" w:rsidRDefault="00785F56" w:rsidP="00BE4E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3D06F0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Мероприятие №2 «Оснащение пандусами, специальным оборудованием и приспособлениями учреждений дополнительного предпрофессионального образования».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реализацию мероприятия 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Программой предусмотрено из средств местного бюджета  195,0 тыс.руб. (100% освоения), из них:</w:t>
      </w:r>
      <w:r w:rsidRPr="00BE4E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D06F0" w:rsidRPr="00BE4EE4" w:rsidRDefault="003D06F0" w:rsidP="00BE4EE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4E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180,0 тыс.руб. </w:t>
      </w:r>
      <w:r w:rsidR="002723B6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израсходованы</w:t>
      </w:r>
      <w:r w:rsidR="002723B6" w:rsidRPr="00BE4E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на приведение в соответствии с СП 59.13330.2012 санитарного узла ДМШ №1 им</w:t>
      </w:r>
      <w:proofErr w:type="gramStart"/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.С</w:t>
      </w:r>
      <w:proofErr w:type="gramEnd"/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виридова г.Кропоткина (мероприятие выполнено, денежные средства освоены);</w:t>
      </w:r>
    </w:p>
    <w:p w:rsidR="003D06F0" w:rsidRPr="00BE4EE4" w:rsidRDefault="003D06F0" w:rsidP="00BE4EE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- 5,0 тыс.руб. </w:t>
      </w:r>
      <w:r w:rsidR="002723B6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израсходованы</w:t>
      </w:r>
      <w:r w:rsidR="002723B6" w:rsidRPr="00BE4E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на приобретение специализированных табличек для слабовидящих для размещения в МБОУ ДОД ДХШ г</w:t>
      </w:r>
      <w:proofErr w:type="gramStart"/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.К</w:t>
      </w:r>
      <w:proofErr w:type="gramEnd"/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ропоткина (мероприятие выполнено, денежные средства освоены);</w:t>
      </w:r>
    </w:p>
    <w:p w:rsidR="003D06F0" w:rsidRPr="00BE4EE4" w:rsidRDefault="003D06F0" w:rsidP="00BE4EE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- 5,0 тыс.руб. </w:t>
      </w:r>
      <w:r w:rsidR="002723B6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израсходованы</w:t>
      </w:r>
      <w:r w:rsidR="002723B6" w:rsidRPr="00BE4E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на приобретение специализированных табличек для слабовидящих для размещения в ДМШ №1 им</w:t>
      </w:r>
      <w:proofErr w:type="gramStart"/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.С</w:t>
      </w:r>
      <w:proofErr w:type="gramEnd"/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виридова г.Кропоткина (мероприятие выполнено, денежные средства освоены);</w:t>
      </w:r>
    </w:p>
    <w:p w:rsidR="003D06F0" w:rsidRPr="00BE4EE4" w:rsidRDefault="003D06F0" w:rsidP="00BE4EE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- 5,0 тыс.руб. </w:t>
      </w:r>
      <w:r w:rsidR="002723B6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израсходованы</w:t>
      </w:r>
      <w:r w:rsidR="002723B6" w:rsidRPr="00BE4E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на приобретение специализированных табличек для слабовидящих для размещения в ДШИ ст</w:t>
      </w:r>
      <w:proofErr w:type="gramStart"/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.К</w:t>
      </w:r>
      <w:proofErr w:type="gramEnd"/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авказской (мероприятие выполнено, денежные средства освоены).</w:t>
      </w:r>
    </w:p>
    <w:p w:rsidR="00785F56" w:rsidRPr="00BE4EE4" w:rsidRDefault="00FD613A" w:rsidP="00BE4EE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Мероприятие №3 </w:t>
      </w:r>
      <w:r w:rsidR="003D06F0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«Оснащение пандусами, специальным оборудованием и приспособлениями учреждений дополнительного образования спортивной</w:t>
      </w:r>
      <w:r w:rsidR="002723B6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направленности».</w:t>
      </w:r>
      <w:r w:rsidR="00785F56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реализацию мероприятия Программой предусмотрено 872,0 тыс. рублей: из средств местного бюджета  - 100,0 тыс</w:t>
      </w:r>
      <w:proofErr w:type="gramStart"/>
      <w:r w:rsidR="00785F56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="00785F56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уб., 232,0 тыс. рублей из средств краевого бюджета, 540,0 тыс. рублей из средств федерального бюджета. В ходе выполнения мероприятия освоено </w:t>
      </w:r>
      <w:r w:rsidR="00247249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241</w:t>
      </w:r>
      <w:r w:rsidR="00785F56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47249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785F56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 (</w:t>
      </w:r>
      <w:r w:rsidR="00247249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="00785F56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47249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785F56" w:rsidRPr="00BE4E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освоения). Оставшиеся денежные средства будут освоены в декабре 2016 года </w:t>
      </w:r>
      <w:r w:rsidR="00785F56" w:rsidRPr="00BE4EE4">
        <w:rPr>
          <w:rFonts w:ascii="Times New Roman" w:hAnsi="Times New Roman"/>
          <w:color w:val="000000" w:themeColor="text1"/>
          <w:sz w:val="28"/>
          <w:szCs w:val="28"/>
        </w:rPr>
        <w:t xml:space="preserve">по факту оказанных работ, </w:t>
      </w:r>
      <w:proofErr w:type="gramStart"/>
      <w:r w:rsidR="00785F56" w:rsidRPr="00BE4EE4">
        <w:rPr>
          <w:rFonts w:ascii="Times New Roman" w:hAnsi="Times New Roman"/>
          <w:color w:val="000000" w:themeColor="text1"/>
          <w:sz w:val="28"/>
          <w:szCs w:val="28"/>
        </w:rPr>
        <w:t>согласно контрактов</w:t>
      </w:r>
      <w:proofErr w:type="gramEnd"/>
      <w:r w:rsidR="00785F56" w:rsidRPr="00BE4EE4">
        <w:rPr>
          <w:rFonts w:ascii="Times New Roman" w:hAnsi="Times New Roman"/>
          <w:color w:val="000000" w:themeColor="text1"/>
          <w:sz w:val="28"/>
          <w:szCs w:val="28"/>
        </w:rPr>
        <w:t>, заключенных учреждением МБУ ДО «Смена», МБУ ДО «Олимп», МБУ ДО «Прометей».</w:t>
      </w:r>
    </w:p>
    <w:p w:rsidR="003D06F0" w:rsidRPr="00BE4EE4" w:rsidRDefault="003D06F0" w:rsidP="00BE4EE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15F2" w:rsidRPr="00BE4EE4" w:rsidRDefault="009815F2" w:rsidP="009815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9815F2" w:rsidRPr="009815F2" w:rsidRDefault="009815F2" w:rsidP="009815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815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Заместитель главы </w:t>
      </w:r>
    </w:p>
    <w:p w:rsidR="009815F2" w:rsidRPr="009815F2" w:rsidRDefault="009815F2" w:rsidP="009815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815F2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 образования</w:t>
      </w:r>
    </w:p>
    <w:p w:rsidR="009815F2" w:rsidRPr="009815F2" w:rsidRDefault="009815F2" w:rsidP="009815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815F2">
        <w:rPr>
          <w:rFonts w:ascii="Times New Roman" w:eastAsia="Times New Roman" w:hAnsi="Times New Roman" w:cs="Times New Roman"/>
          <w:sz w:val="28"/>
          <w:szCs w:val="28"/>
          <w:lang w:eastAsia="ar-SA"/>
        </w:rPr>
        <w:t>Кавказский район                                                                            С.В.Филатова</w:t>
      </w:r>
    </w:p>
    <w:sectPr w:rsidR="009815F2" w:rsidRPr="009815F2" w:rsidSect="009F430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3D12"/>
    <w:rsid w:val="00003712"/>
    <w:rsid w:val="000B32C1"/>
    <w:rsid w:val="00214152"/>
    <w:rsid w:val="00247249"/>
    <w:rsid w:val="002723B6"/>
    <w:rsid w:val="002B4747"/>
    <w:rsid w:val="003D06F0"/>
    <w:rsid w:val="004A4B21"/>
    <w:rsid w:val="004F6E50"/>
    <w:rsid w:val="005B0439"/>
    <w:rsid w:val="005D0935"/>
    <w:rsid w:val="005F1F55"/>
    <w:rsid w:val="006C1F00"/>
    <w:rsid w:val="006F3D12"/>
    <w:rsid w:val="00785F56"/>
    <w:rsid w:val="0081347A"/>
    <w:rsid w:val="008513B6"/>
    <w:rsid w:val="0088467A"/>
    <w:rsid w:val="008F12FF"/>
    <w:rsid w:val="009815F2"/>
    <w:rsid w:val="009F4305"/>
    <w:rsid w:val="00A11ADB"/>
    <w:rsid w:val="00A3484C"/>
    <w:rsid w:val="00B61E75"/>
    <w:rsid w:val="00BE4EE4"/>
    <w:rsid w:val="00C36735"/>
    <w:rsid w:val="00C92660"/>
    <w:rsid w:val="00CD4065"/>
    <w:rsid w:val="00E0056B"/>
    <w:rsid w:val="00FB3BBA"/>
    <w:rsid w:val="00FD61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4305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6C1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F00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3D06F0"/>
    <w:pPr>
      <w:spacing w:after="0" w:line="360" w:lineRule="auto"/>
      <w:ind w:firstLine="142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3D06F0"/>
    <w:rPr>
      <w:rFonts w:ascii="Times New Roman" w:eastAsia="Times New Roman" w:hAnsi="Times New Roman" w:cs="Times New Roman"/>
      <w:sz w:val="28"/>
      <w:szCs w:val="20"/>
    </w:rPr>
  </w:style>
  <w:style w:type="paragraph" w:customStyle="1" w:styleId="a8">
    <w:name w:val="Прижатый влево"/>
    <w:basedOn w:val="a"/>
    <w:next w:val="a"/>
    <w:rsid w:val="003D06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4305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6C1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F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1478</Words>
  <Characters>8428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3</cp:revision>
  <cp:lastPrinted>2016-11-30T07:50:00Z</cp:lastPrinted>
  <dcterms:created xsi:type="dcterms:W3CDTF">2016-12-08T06:06:00Z</dcterms:created>
  <dcterms:modified xsi:type="dcterms:W3CDTF">2016-12-16T11:37:00Z</dcterms:modified>
</cp:coreProperties>
</file>